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FF6" w:rsidRPr="00CF5EC6" w:rsidRDefault="00B43FF6" w:rsidP="00B43FF6">
      <w:pPr>
        <w:shd w:val="clear" w:color="auto" w:fill="FFFFFF"/>
        <w:spacing w:before="48" w:after="48"/>
        <w:jc w:val="center"/>
        <w:outlineLvl w:val="0"/>
        <w:rPr>
          <w:rFonts w:ascii="Arial" w:hAnsi="Arial" w:cs="Arial"/>
        </w:rPr>
      </w:pPr>
      <w:bookmarkStart w:id="0" w:name="_GoBack"/>
      <w:bookmarkEnd w:id="0"/>
    </w:p>
    <w:p w:rsidR="00B43FF6" w:rsidRPr="00CF5EC6" w:rsidRDefault="00B43FF6" w:rsidP="00B43FF6">
      <w:pPr>
        <w:jc w:val="center"/>
        <w:rPr>
          <w:rFonts w:ascii="Arial" w:hAnsi="Arial" w:cs="Arial"/>
          <w:b/>
        </w:rPr>
      </w:pPr>
      <w:r w:rsidRPr="00CF5EC6">
        <w:rPr>
          <w:rFonts w:ascii="Arial" w:hAnsi="Arial" w:cs="Arial"/>
          <w:b/>
          <w:noProof/>
          <w:lang w:val="es-CL" w:eastAsia="es-CL"/>
        </w:rPr>
        <w:drawing>
          <wp:anchor distT="0" distB="0" distL="114300" distR="114300" simplePos="0" relativeHeight="251661312" behindDoc="0" locked="0" layoutInCell="1" allowOverlap="1">
            <wp:simplePos x="0" y="0"/>
            <wp:positionH relativeFrom="column">
              <wp:posOffset>-156210</wp:posOffset>
            </wp:positionH>
            <wp:positionV relativeFrom="paragraph">
              <wp:posOffset>-518795</wp:posOffset>
            </wp:positionV>
            <wp:extent cx="3314700" cy="657225"/>
            <wp:effectExtent l="0" t="0" r="0" b="0"/>
            <wp:wrapNone/>
            <wp:docPr id="8" name="Imagen 3"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1333" cy="658007"/>
                    </a:xfrm>
                    <a:prstGeom prst="rect">
                      <a:avLst/>
                    </a:prstGeom>
                    <a:noFill/>
                    <a:ln>
                      <a:noFill/>
                    </a:ln>
                  </pic:spPr>
                </pic:pic>
              </a:graphicData>
            </a:graphic>
          </wp:anchor>
        </w:drawing>
      </w:r>
    </w:p>
    <w:p w:rsidR="00CF5EC6" w:rsidRDefault="00CF5EC6" w:rsidP="00B43FF6">
      <w:pPr>
        <w:jc w:val="center"/>
        <w:rPr>
          <w:rFonts w:ascii="Arial" w:hAnsi="Arial" w:cs="Arial"/>
          <w:b/>
        </w:rPr>
      </w:pPr>
    </w:p>
    <w:p w:rsidR="00B43FF6" w:rsidRPr="00CF5EC6" w:rsidRDefault="008F1AEE" w:rsidP="00B43FF6">
      <w:pPr>
        <w:jc w:val="center"/>
        <w:rPr>
          <w:rFonts w:ascii="Arial" w:hAnsi="Arial" w:cs="Arial"/>
          <w:b/>
        </w:rPr>
      </w:pPr>
      <w:r>
        <w:rPr>
          <w:rFonts w:ascii="Arial" w:hAnsi="Arial" w:cs="Arial"/>
          <w:noProof/>
          <w:lang w:val="es-CL" w:eastAsia="es-CL"/>
        </w:rPr>
        <w:pict>
          <v:shapetype id="_x0000_t202" coordsize="21600,21600" o:spt="202" path="m,l,21600r21600,l21600,xe">
            <v:stroke joinstyle="miter"/>
            <v:path gradientshapeok="t" o:connecttype="rect"/>
          </v:shapetype>
          <v:shape id="Text Box 13" o:spid="_x0000_s1026" type="#_x0000_t202" style="position:absolute;left:0;text-align:left;margin-left:-6.05pt;margin-top:20.25pt;width:464pt;height:74.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fUMOQIAAGsEAAAOAAAAZHJzL2Uyb0RvYy54bWysVNtu2zAMfR+wfxD0vjjOcmmNOEWXLsOA&#10;7gI0+wBZlmOhkqhJSuzs60vJaZpuexrmB0GUqEPyHNLLm14rchDOSzAlzUdjSoThUEuzK+mP7ebd&#10;FSU+MFMzBUaU9Cg8vVm9fbPsbCEm0IKqhSMIYnzR2ZK2IdgiyzxvhWZ+BFYYvGzAaRbQdLusdqxD&#10;dK2yyXg8zzpwtXXAhfd4ejdc0lXCbxrBw7em8SIQVVLMLaTVpbWKa7ZasmLnmG0lP6XB/iELzaTB&#10;oGeoOxYY2Tv5B5SW3IGHJow46AyaRnKRasBq8vFv1Ty0zIpUC5Lj7Zkm//9g+dfDd0dkXdIFJYZp&#10;lGgr+kA+QE/y95GezvoCvR4s+oUez1HmVKq398AfPTGwbpnZiVvnoGsFqzG9PL7MLp4OOD6CVN0X&#10;qDEO2wdIQH3jdOQO2SCIjjIdz9LEXDgezqbz68lsRgnHu3wyn+GXYrDi+bl1PnwSoEnclNSh9gme&#10;He59iOmw4tklRvOgZL2RSiXD7aq1cuTAsE826Tuhv3JThnSYyyKfYZJcW6QtYOM8btuT/K+8/SXo&#10;OH1/A9Uy4AgoqUt6dXZiRWTyo6lTgwYm1bDHIpQ5URvZHHgNfdUnERPvkfYK6iNy7WDoeJxQ3LTg&#10;flHSYbeX1P/cMycoUZ8N6nWdT6dxPJIxnS0maLjLm+ryhhmOUFg7JcN2HYaR2lsndy1GGjrEwC1q&#10;3MjE/ktWp/Sxo5Mop+mLI3NpJ6+Xf8TqCQAA//8DAFBLAwQUAAYACAAAACEAFgSx/+AAAAAIAQAA&#10;DwAAAGRycy9kb3ducmV2LnhtbEyPT0vEMBDF74LfIYzgZXFTq+6f2nRxBfEgHroKXtNmbIvNJDRp&#10;t/rpnT3paWZ4jze/l+9m24sJh9A5UnC9TEAg1c501Ch4f3u62oAIUZPRvSNU8I0BdsX5Wa4z445U&#10;4nSIjeAQCplW0MboMylD3aLVYek8EmufbrA68jk00gz6yOG2l2mSrKTVHfGHVnt8bLH+OoxWwc/r&#10;Il287PdVOeL2zpf+o52mZ6UuL+aHexAR5/hnhhM+o0PBTJUbyQTRK9isuUrkeQOC5e3taakUpMl6&#10;BbLI5f8CxS8AAAD//wMAUEsBAi0AFAAGAAgAAAAhALaDOJL+AAAA4QEAABMAAAAAAAAAAAAAAAAA&#10;AAAAAFtDb250ZW50X1R5cGVzXS54bWxQSwECLQAUAAYACAAAACEAOP0h/9YAAACUAQAACwAAAAAA&#10;AAAAAAAAAAAvAQAAX3JlbHMvLnJlbHNQSwECLQAUAAYACAAAACEAGuH1DDkCAABrBAAADgAAAAAA&#10;AAAAAAAAAAAuAgAAZHJzL2Uyb0RvYy54bWxQSwECLQAUAAYACAAAACEAFgSx/+AAAAAIAQAADwAA&#10;AAAAAAAAAAAAAACTBAAAZHJzL2Rvd25yZXYueG1sUEsFBgAAAAAEAAQA8wAAAKAFAAAAAA==&#10;" strokeweight="4.5pt">
            <v:stroke linestyle="thickThin"/>
            <v:textbox style="mso-next-textbox:#Text Box 13">
              <w:txbxContent>
                <w:p w:rsidR="00B43FF6" w:rsidRPr="00F047CE" w:rsidRDefault="00B43FF6" w:rsidP="00B43FF6">
                  <w:pPr>
                    <w:rPr>
                      <w:b/>
                    </w:rPr>
                  </w:pPr>
                  <w:r>
                    <w:rPr>
                      <w:b/>
                    </w:rPr>
                    <w:t>NOMBRE ESTUDIANTE</w:t>
                  </w:r>
                  <w:r w:rsidRPr="00F047CE">
                    <w:rPr>
                      <w:b/>
                    </w:rPr>
                    <w:t xml:space="preserve">       : ___________</w:t>
                  </w:r>
                  <w:r>
                    <w:rPr>
                      <w:b/>
                    </w:rPr>
                    <w:t>________________________________________</w:t>
                  </w:r>
                </w:p>
                <w:p w:rsidR="00B43FF6" w:rsidRPr="00F047CE" w:rsidRDefault="00B43FF6" w:rsidP="00B43FF6">
                  <w:pPr>
                    <w:rPr>
                      <w:b/>
                    </w:rPr>
                  </w:pPr>
                  <w:r w:rsidRPr="00F047CE">
                    <w:rPr>
                      <w:b/>
                    </w:rPr>
                    <w:t>LETRA DEL CURSO AL QUE PERTENECE: __________</w:t>
                  </w:r>
                </w:p>
                <w:p w:rsidR="00B43FF6" w:rsidRPr="00F047CE" w:rsidRDefault="00B43FF6" w:rsidP="00B43FF6">
                  <w:pPr>
                    <w:rPr>
                      <w:b/>
                    </w:rPr>
                  </w:pPr>
                  <w:r w:rsidRPr="00F047CE">
                    <w:rPr>
                      <w:b/>
                    </w:rPr>
                    <w:t>PROFESOR(A)   :</w:t>
                  </w:r>
                  <w:r>
                    <w:rPr>
                      <w:b/>
                    </w:rPr>
                    <w:t xml:space="preserve"> Rodrigo Valenzuela Romero</w:t>
                  </w:r>
                </w:p>
                <w:p w:rsidR="00B43FF6" w:rsidRDefault="00B43FF6" w:rsidP="00B43FF6">
                  <w:pPr>
                    <w:rPr>
                      <w:b/>
                    </w:rPr>
                  </w:pPr>
                  <w:r w:rsidRPr="00ED4B79">
                    <w:rPr>
                      <w:b/>
                    </w:rPr>
                    <w:t>FECHA                :</w:t>
                  </w:r>
                </w:p>
              </w:txbxContent>
            </v:textbox>
            <w10:wrap type="square"/>
          </v:shape>
        </w:pict>
      </w:r>
      <w:r w:rsidR="00CF5EC6">
        <w:rPr>
          <w:rFonts w:ascii="Arial" w:hAnsi="Arial" w:cs="Arial"/>
          <w:b/>
        </w:rPr>
        <w:t>GUÌA N:3 LENGUA Y LITERATURA</w:t>
      </w:r>
      <w:r w:rsidR="00B43FF6" w:rsidRPr="00CF5EC6">
        <w:rPr>
          <w:rFonts w:ascii="Arial" w:hAnsi="Arial" w:cs="Arial"/>
          <w:b/>
        </w:rPr>
        <w:t xml:space="preserve"> 3 MEDIO</w:t>
      </w:r>
    </w:p>
    <w:p w:rsidR="00B43FF6" w:rsidRPr="00CF5EC6" w:rsidRDefault="00B43FF6" w:rsidP="00B43FF6">
      <w:pPr>
        <w:rPr>
          <w:rFonts w:ascii="Arial" w:hAnsi="Arial" w:cs="Arial"/>
        </w:rPr>
      </w:pPr>
      <w:r w:rsidRPr="00CF5EC6">
        <w:rPr>
          <w:rFonts w:ascii="Arial" w:hAnsi="Arial" w:cs="Arial"/>
          <w:b/>
        </w:rPr>
        <w:t xml:space="preserve">                                                                               </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478"/>
        <w:gridCol w:w="511"/>
        <w:gridCol w:w="2255"/>
        <w:gridCol w:w="3567"/>
        <w:gridCol w:w="511"/>
      </w:tblGrid>
      <w:tr w:rsidR="00B43FF6" w:rsidRPr="00CF5EC6" w:rsidTr="00572BB7">
        <w:trPr>
          <w:gridAfter w:val="1"/>
          <w:wAfter w:w="511" w:type="dxa"/>
          <w:trHeight w:val="2541"/>
        </w:trPr>
        <w:tc>
          <w:tcPr>
            <w:tcW w:w="2989" w:type="dxa"/>
            <w:gridSpan w:val="2"/>
            <w:shd w:val="clear" w:color="auto" w:fill="auto"/>
            <w:vAlign w:val="center"/>
          </w:tcPr>
          <w:p w:rsidR="00B43FF6" w:rsidRPr="00CF5EC6" w:rsidRDefault="00B43FF6" w:rsidP="00572BB7">
            <w:pPr>
              <w:rPr>
                <w:rFonts w:ascii="Arial" w:hAnsi="Arial" w:cs="Arial"/>
                <w:b/>
              </w:rPr>
            </w:pPr>
            <w:r w:rsidRPr="00CF5EC6">
              <w:rPr>
                <w:rFonts w:ascii="Arial" w:hAnsi="Arial" w:cs="Arial"/>
                <w:b/>
              </w:rPr>
              <w:t>CONOCIMIENTOS</w:t>
            </w:r>
          </w:p>
        </w:tc>
        <w:tc>
          <w:tcPr>
            <w:tcW w:w="6333" w:type="dxa"/>
            <w:gridSpan w:val="3"/>
            <w:shd w:val="clear" w:color="auto" w:fill="auto"/>
            <w:vAlign w:val="center"/>
          </w:tcPr>
          <w:p w:rsidR="00B43FF6" w:rsidRPr="00CF5EC6" w:rsidRDefault="00B43FF6" w:rsidP="00572BB7">
            <w:pPr>
              <w:pStyle w:val="paragraph"/>
              <w:spacing w:before="0" w:beforeAutospacing="0" w:after="0" w:afterAutospacing="0"/>
              <w:textAlignment w:val="baseline"/>
              <w:rPr>
                <w:rFonts w:ascii="Arial" w:hAnsi="Arial" w:cs="Arial"/>
                <w:sz w:val="22"/>
                <w:szCs w:val="22"/>
              </w:rPr>
            </w:pPr>
            <w:r w:rsidRPr="00CF5EC6">
              <w:rPr>
                <w:rFonts w:ascii="Arial" w:hAnsi="Arial" w:cs="Arial"/>
                <w:sz w:val="22"/>
                <w:szCs w:val="22"/>
              </w:rPr>
              <w:t xml:space="preserve"> Lectura crítica de textos de diversos géneros discursivos</w:t>
            </w:r>
          </w:p>
        </w:tc>
      </w:tr>
      <w:tr w:rsidR="00B43FF6" w:rsidRPr="00CF5EC6" w:rsidTr="00572BB7">
        <w:trPr>
          <w:gridAfter w:val="1"/>
          <w:wAfter w:w="511" w:type="dxa"/>
          <w:trHeight w:val="553"/>
        </w:trPr>
        <w:tc>
          <w:tcPr>
            <w:tcW w:w="2989" w:type="dxa"/>
            <w:gridSpan w:val="2"/>
            <w:shd w:val="clear" w:color="auto" w:fill="auto"/>
            <w:vAlign w:val="center"/>
          </w:tcPr>
          <w:p w:rsidR="00B43FF6" w:rsidRPr="00CF5EC6" w:rsidRDefault="00B43FF6" w:rsidP="00572BB7">
            <w:pPr>
              <w:rPr>
                <w:rFonts w:ascii="Arial" w:hAnsi="Arial" w:cs="Arial"/>
                <w:b/>
              </w:rPr>
            </w:pPr>
            <w:r w:rsidRPr="00CF5EC6">
              <w:rPr>
                <w:rFonts w:ascii="Arial" w:hAnsi="Arial" w:cs="Arial"/>
                <w:b/>
                <w:bCs/>
                <w:lang w:val="es-ES_tradnl" w:eastAsia="es-ES_tradnl"/>
              </w:rPr>
              <w:t>OBJETIVOS DE APRENDIZAJE</w:t>
            </w:r>
          </w:p>
        </w:tc>
        <w:tc>
          <w:tcPr>
            <w:tcW w:w="6333" w:type="dxa"/>
            <w:gridSpan w:val="3"/>
            <w:shd w:val="clear" w:color="auto" w:fill="auto"/>
            <w:vAlign w:val="center"/>
          </w:tcPr>
          <w:p w:rsidR="00B43FF6" w:rsidRPr="00CF5EC6" w:rsidRDefault="00B43FF6" w:rsidP="00572BB7">
            <w:pPr>
              <w:shd w:val="clear" w:color="auto" w:fill="FFFFFF"/>
              <w:spacing w:before="48" w:after="48"/>
              <w:jc w:val="left"/>
              <w:outlineLvl w:val="0"/>
              <w:rPr>
                <w:rFonts w:ascii="Arial" w:hAnsi="Arial" w:cs="Arial"/>
              </w:rPr>
            </w:pPr>
            <w:r w:rsidRPr="00CF5EC6">
              <w:rPr>
                <w:rFonts w:ascii="Arial" w:hAnsi="Arial" w:cs="Arial"/>
              </w:rPr>
              <w:t xml:space="preserve">OA 3 </w:t>
            </w:r>
          </w:p>
          <w:p w:rsidR="00B43FF6" w:rsidRPr="00CF5EC6" w:rsidRDefault="00B43FF6" w:rsidP="00572BB7">
            <w:pPr>
              <w:shd w:val="clear" w:color="auto" w:fill="FFFFFF"/>
              <w:spacing w:before="48" w:after="48"/>
              <w:jc w:val="left"/>
              <w:outlineLvl w:val="0"/>
              <w:rPr>
                <w:rFonts w:ascii="Arial" w:eastAsia="Times New Roman" w:hAnsi="Arial" w:cs="Arial"/>
                <w:kern w:val="36"/>
                <w:lang w:eastAsia="es-ES"/>
              </w:rPr>
            </w:pPr>
            <w:r w:rsidRPr="00CF5EC6">
              <w:rPr>
                <w:rFonts w:ascii="Arial" w:hAnsi="Arial" w:cs="Arial"/>
              </w:rPr>
              <w:t xml:space="preserve"> Analizar críticamente textos de diversos géneros discursivos no literarios orales, escritos y audiovisuales, considerando: ú La influencia de los contextos socioculturales de enunciador y audiencia. ú Las características del género discursivo al que pertenece el texto. ú Las relaciones establecidas entre las ideas para construir razonamientos. ú La selección y la veracidad de la información.</w:t>
            </w:r>
          </w:p>
          <w:p w:rsidR="00B43FF6" w:rsidRPr="00CF5EC6" w:rsidRDefault="00B43FF6" w:rsidP="00572BB7">
            <w:pPr>
              <w:autoSpaceDE w:val="0"/>
              <w:autoSpaceDN w:val="0"/>
              <w:adjustRightInd w:val="0"/>
              <w:rPr>
                <w:rFonts w:ascii="Arial" w:hAnsi="Arial" w:cs="Arial"/>
              </w:rPr>
            </w:pPr>
          </w:p>
        </w:tc>
      </w:tr>
      <w:tr w:rsidR="00B43FF6" w:rsidRPr="00CF5EC6" w:rsidTr="00572BB7">
        <w:trPr>
          <w:gridAfter w:val="1"/>
          <w:wAfter w:w="511" w:type="dxa"/>
          <w:trHeight w:val="553"/>
        </w:trPr>
        <w:tc>
          <w:tcPr>
            <w:tcW w:w="2989" w:type="dxa"/>
            <w:gridSpan w:val="2"/>
            <w:shd w:val="clear" w:color="auto" w:fill="auto"/>
            <w:vAlign w:val="center"/>
          </w:tcPr>
          <w:p w:rsidR="00B43FF6" w:rsidRPr="00CF5EC6" w:rsidRDefault="00B43FF6" w:rsidP="00572BB7">
            <w:pPr>
              <w:pStyle w:val="Sinespaciado"/>
              <w:rPr>
                <w:rFonts w:ascii="Arial" w:hAnsi="Arial" w:cs="Arial"/>
                <w:b/>
              </w:rPr>
            </w:pPr>
            <w:r w:rsidRPr="00CF5EC6">
              <w:rPr>
                <w:rFonts w:ascii="Arial" w:hAnsi="Arial" w:cs="Arial"/>
                <w:b/>
              </w:rPr>
              <w:t>INSTRUCCIONES</w:t>
            </w:r>
          </w:p>
        </w:tc>
        <w:tc>
          <w:tcPr>
            <w:tcW w:w="6333" w:type="dxa"/>
            <w:gridSpan w:val="3"/>
            <w:shd w:val="clear" w:color="auto" w:fill="auto"/>
            <w:vAlign w:val="center"/>
          </w:tcPr>
          <w:p w:rsidR="00B43FF6" w:rsidRPr="00CF5EC6" w:rsidRDefault="00B43FF6" w:rsidP="00572BB7">
            <w:pPr>
              <w:rPr>
                <w:rFonts w:ascii="Arial" w:hAnsi="Arial" w:cs="Arial"/>
              </w:rPr>
            </w:pPr>
            <w:r w:rsidRPr="00CF5EC6">
              <w:rPr>
                <w:rFonts w:ascii="Arial" w:hAnsi="Arial" w:cs="Arial"/>
              </w:rPr>
              <w:t>1.- Lee atentamente cada pregunta antes de contestar</w:t>
            </w:r>
          </w:p>
          <w:p w:rsidR="00B43FF6" w:rsidRPr="00CF5EC6" w:rsidRDefault="00B43FF6" w:rsidP="00572BB7">
            <w:pPr>
              <w:rPr>
                <w:rFonts w:ascii="Arial" w:hAnsi="Arial" w:cs="Arial"/>
              </w:rPr>
            </w:pPr>
            <w:r w:rsidRPr="00CF5EC6">
              <w:rPr>
                <w:rFonts w:ascii="Arial" w:hAnsi="Arial" w:cs="Arial"/>
              </w:rPr>
              <w:t>2.-Considere una buena redacción y ortografía.</w:t>
            </w:r>
          </w:p>
        </w:tc>
      </w:tr>
      <w:tr w:rsidR="00B43FF6" w:rsidRPr="00CF5EC6" w:rsidTr="00572BB7">
        <w:tblPrEx>
          <w:jc w:val="center"/>
        </w:tblPrEx>
        <w:trPr>
          <w:gridBefore w:val="1"/>
          <w:wBefore w:w="511" w:type="dxa"/>
          <w:trHeight w:val="568"/>
          <w:jc w:val="center"/>
        </w:trPr>
        <w:tc>
          <w:tcPr>
            <w:tcW w:w="2989" w:type="dxa"/>
            <w:gridSpan w:val="2"/>
            <w:shd w:val="clear" w:color="auto" w:fill="auto"/>
            <w:vAlign w:val="center"/>
          </w:tcPr>
          <w:p w:rsidR="00B43FF6" w:rsidRPr="00CF5EC6" w:rsidRDefault="00B43FF6" w:rsidP="00572BB7">
            <w:pPr>
              <w:rPr>
                <w:rFonts w:ascii="Arial" w:hAnsi="Arial" w:cs="Arial"/>
              </w:rPr>
            </w:pPr>
            <w:r w:rsidRPr="00CF5EC6">
              <w:rPr>
                <w:rFonts w:ascii="Arial" w:hAnsi="Arial" w:cs="Arial"/>
                <w:b/>
                <w:bCs/>
              </w:rPr>
              <w:t>PUNTAJE IDEAL</w:t>
            </w:r>
          </w:p>
        </w:tc>
        <w:tc>
          <w:tcPr>
            <w:tcW w:w="2255" w:type="dxa"/>
            <w:shd w:val="clear" w:color="auto" w:fill="auto"/>
            <w:vAlign w:val="center"/>
          </w:tcPr>
          <w:p w:rsidR="00B43FF6" w:rsidRPr="00CF5EC6" w:rsidRDefault="00B43FF6" w:rsidP="00572BB7">
            <w:pPr>
              <w:jc w:val="center"/>
              <w:rPr>
                <w:rFonts w:ascii="Arial" w:hAnsi="Arial" w:cs="Arial"/>
              </w:rPr>
            </w:pPr>
            <w:r w:rsidRPr="00CF5EC6">
              <w:rPr>
                <w:rFonts w:ascii="Arial" w:hAnsi="Arial" w:cs="Arial"/>
                <w:b/>
                <w:bCs/>
              </w:rPr>
              <w:t>PUNTAJE OBTENIDO</w:t>
            </w:r>
          </w:p>
        </w:tc>
        <w:tc>
          <w:tcPr>
            <w:tcW w:w="4078" w:type="dxa"/>
            <w:gridSpan w:val="2"/>
            <w:shd w:val="clear" w:color="auto" w:fill="auto"/>
            <w:vAlign w:val="center"/>
          </w:tcPr>
          <w:p w:rsidR="00B43FF6" w:rsidRPr="00CF5EC6" w:rsidRDefault="00B43FF6" w:rsidP="00572BB7">
            <w:pPr>
              <w:jc w:val="center"/>
              <w:rPr>
                <w:rFonts w:ascii="Arial" w:hAnsi="Arial" w:cs="Arial"/>
              </w:rPr>
            </w:pPr>
            <w:r w:rsidRPr="00CF5EC6">
              <w:rPr>
                <w:rFonts w:ascii="Arial" w:hAnsi="Arial" w:cs="Arial"/>
                <w:b/>
                <w:bCs/>
              </w:rPr>
              <w:t>NOTA</w:t>
            </w:r>
          </w:p>
        </w:tc>
      </w:tr>
      <w:tr w:rsidR="00B43FF6" w:rsidRPr="00CF5EC6" w:rsidTr="00572BB7">
        <w:tblPrEx>
          <w:jc w:val="center"/>
        </w:tblPrEx>
        <w:trPr>
          <w:gridBefore w:val="1"/>
          <w:wBefore w:w="511" w:type="dxa"/>
          <w:trHeight w:val="568"/>
          <w:jc w:val="center"/>
        </w:trPr>
        <w:tc>
          <w:tcPr>
            <w:tcW w:w="2989" w:type="dxa"/>
            <w:gridSpan w:val="2"/>
            <w:shd w:val="clear" w:color="auto" w:fill="auto"/>
            <w:vAlign w:val="center"/>
          </w:tcPr>
          <w:p w:rsidR="00B43FF6" w:rsidRPr="00CF5EC6" w:rsidRDefault="00CF5EC6" w:rsidP="00572BB7">
            <w:pPr>
              <w:jc w:val="center"/>
              <w:rPr>
                <w:rFonts w:ascii="Arial" w:hAnsi="Arial" w:cs="Arial"/>
                <w:b/>
                <w:bCs/>
              </w:rPr>
            </w:pPr>
            <w:r w:rsidRPr="00CF5EC6">
              <w:rPr>
                <w:rFonts w:ascii="Arial" w:hAnsi="Arial" w:cs="Arial"/>
                <w:b/>
                <w:bCs/>
              </w:rPr>
              <w:t>15</w:t>
            </w:r>
            <w:r w:rsidR="00B43FF6" w:rsidRPr="00CF5EC6">
              <w:rPr>
                <w:rFonts w:ascii="Arial" w:hAnsi="Arial" w:cs="Arial"/>
                <w:b/>
                <w:bCs/>
              </w:rPr>
              <w:t xml:space="preserve"> ptos</w:t>
            </w:r>
          </w:p>
        </w:tc>
        <w:tc>
          <w:tcPr>
            <w:tcW w:w="2255" w:type="dxa"/>
            <w:shd w:val="clear" w:color="auto" w:fill="auto"/>
            <w:vAlign w:val="center"/>
          </w:tcPr>
          <w:p w:rsidR="00B43FF6" w:rsidRPr="00CF5EC6" w:rsidRDefault="00B43FF6" w:rsidP="00572BB7">
            <w:pPr>
              <w:jc w:val="center"/>
              <w:rPr>
                <w:rFonts w:ascii="Arial" w:hAnsi="Arial" w:cs="Arial"/>
                <w:b/>
                <w:bCs/>
              </w:rPr>
            </w:pPr>
          </w:p>
        </w:tc>
        <w:tc>
          <w:tcPr>
            <w:tcW w:w="4078" w:type="dxa"/>
            <w:gridSpan w:val="2"/>
            <w:shd w:val="clear" w:color="auto" w:fill="auto"/>
            <w:vAlign w:val="center"/>
          </w:tcPr>
          <w:p w:rsidR="00B43FF6" w:rsidRPr="00CF5EC6" w:rsidRDefault="00B43FF6" w:rsidP="00572BB7">
            <w:pPr>
              <w:jc w:val="center"/>
              <w:rPr>
                <w:rFonts w:ascii="Arial" w:hAnsi="Arial" w:cs="Arial"/>
                <w:bCs/>
              </w:rPr>
            </w:pPr>
          </w:p>
        </w:tc>
      </w:tr>
    </w:tbl>
    <w:p w:rsidR="00B43FF6" w:rsidRPr="00B43FF6" w:rsidRDefault="00B43FF6" w:rsidP="00B43FF6">
      <w:pPr>
        <w:jc w:val="center"/>
        <w:rPr>
          <w:rFonts w:ascii="Comic Sans MS" w:hAnsi="Comic Sans MS"/>
          <w:b/>
          <w:sz w:val="20"/>
          <w:szCs w:val="20"/>
          <w:u w:val="single"/>
        </w:rPr>
      </w:pPr>
    </w:p>
    <w:p w:rsidR="00B43FF6" w:rsidRPr="00B43FF6" w:rsidRDefault="00B43FF6" w:rsidP="00B43FF6">
      <w:pPr>
        <w:jc w:val="center"/>
        <w:rPr>
          <w:rFonts w:ascii="Comic Sans MS" w:hAnsi="Comic Sans MS"/>
          <w:b/>
          <w:sz w:val="20"/>
          <w:szCs w:val="20"/>
          <w:u w:val="single"/>
        </w:rPr>
      </w:pPr>
    </w:p>
    <w:p w:rsidR="00B43FF6" w:rsidRPr="00B43FF6" w:rsidRDefault="00B43FF6" w:rsidP="00B43FF6">
      <w:pPr>
        <w:jc w:val="center"/>
        <w:rPr>
          <w:rFonts w:ascii="Comic Sans MS" w:hAnsi="Comic Sans MS"/>
          <w:b/>
          <w:sz w:val="20"/>
          <w:szCs w:val="20"/>
          <w:u w:val="single"/>
        </w:rPr>
      </w:pPr>
    </w:p>
    <w:p w:rsidR="00B43FF6" w:rsidRPr="00B43FF6" w:rsidRDefault="00B43FF6" w:rsidP="00B43FF6">
      <w:pPr>
        <w:jc w:val="center"/>
        <w:rPr>
          <w:rFonts w:ascii="Comic Sans MS" w:hAnsi="Comic Sans MS"/>
          <w:b/>
          <w:sz w:val="20"/>
          <w:szCs w:val="20"/>
          <w:u w:val="single"/>
        </w:rPr>
      </w:pPr>
    </w:p>
    <w:p w:rsidR="00B43FF6" w:rsidRPr="00B43FF6" w:rsidRDefault="00B43FF6" w:rsidP="00B43FF6">
      <w:pPr>
        <w:shd w:val="clear" w:color="auto" w:fill="FFFFFF"/>
        <w:spacing w:before="48" w:after="48"/>
        <w:jc w:val="center"/>
        <w:outlineLvl w:val="0"/>
      </w:pPr>
    </w:p>
    <w:p w:rsidR="00B43FF6" w:rsidRPr="00B43FF6" w:rsidRDefault="00B43FF6" w:rsidP="00B43FF6">
      <w:pPr>
        <w:shd w:val="clear" w:color="auto" w:fill="FFFFFF"/>
        <w:spacing w:before="48" w:after="48"/>
        <w:jc w:val="center"/>
        <w:outlineLvl w:val="0"/>
      </w:pPr>
    </w:p>
    <w:p w:rsidR="00B43FF6" w:rsidRPr="00B43FF6" w:rsidRDefault="00B43FF6" w:rsidP="00B43FF6">
      <w:pPr>
        <w:shd w:val="clear" w:color="auto" w:fill="FFFFFF"/>
        <w:spacing w:before="48" w:after="48"/>
        <w:jc w:val="center"/>
        <w:outlineLvl w:val="0"/>
      </w:pPr>
    </w:p>
    <w:p w:rsidR="00B43FF6" w:rsidRPr="00B43FF6" w:rsidRDefault="00B43FF6" w:rsidP="00B43FF6">
      <w:pPr>
        <w:shd w:val="clear" w:color="auto" w:fill="FFFFFF"/>
        <w:spacing w:before="48" w:after="48"/>
        <w:jc w:val="center"/>
        <w:outlineLvl w:val="0"/>
        <w:rPr>
          <w:rFonts w:ascii="Comic Sans MS" w:eastAsia="Times New Roman" w:hAnsi="Comic Sans MS" w:cs="Times New Roman"/>
          <w:kern w:val="36"/>
          <w:sz w:val="24"/>
          <w:szCs w:val="24"/>
          <w:lang w:eastAsia="es-ES"/>
        </w:rPr>
      </w:pPr>
    </w:p>
    <w:p w:rsidR="00B43FF6" w:rsidRPr="00B43FF6" w:rsidRDefault="00B43FF6" w:rsidP="00B43FF6">
      <w:pPr>
        <w:shd w:val="clear" w:color="auto" w:fill="FFFFFF"/>
        <w:spacing w:before="48" w:after="48"/>
        <w:jc w:val="center"/>
        <w:outlineLvl w:val="0"/>
        <w:rPr>
          <w:rFonts w:ascii="Comic Sans MS" w:eastAsia="Times New Roman" w:hAnsi="Comic Sans MS" w:cs="Times New Roman"/>
          <w:kern w:val="36"/>
          <w:sz w:val="24"/>
          <w:szCs w:val="24"/>
          <w:lang w:eastAsia="es-ES"/>
        </w:rPr>
      </w:pPr>
    </w:p>
    <w:p w:rsidR="00B43FF6" w:rsidRPr="00B43FF6" w:rsidRDefault="00B43FF6" w:rsidP="00B43FF6">
      <w:pPr>
        <w:shd w:val="clear" w:color="auto" w:fill="FFFFFF"/>
        <w:spacing w:before="48" w:after="48"/>
        <w:jc w:val="center"/>
        <w:outlineLvl w:val="0"/>
        <w:rPr>
          <w:rFonts w:ascii="Comic Sans MS" w:eastAsia="Times New Roman" w:hAnsi="Comic Sans MS" w:cs="Times New Roman"/>
          <w:kern w:val="36"/>
          <w:sz w:val="24"/>
          <w:szCs w:val="24"/>
          <w:lang w:eastAsia="es-ES"/>
        </w:rPr>
      </w:pPr>
    </w:p>
    <w:p w:rsidR="00B43FF6" w:rsidRDefault="00B43FF6" w:rsidP="00B43FF6">
      <w:pPr>
        <w:shd w:val="clear" w:color="auto" w:fill="FFFFFF"/>
        <w:spacing w:before="48" w:after="48"/>
        <w:jc w:val="center"/>
        <w:outlineLvl w:val="0"/>
        <w:rPr>
          <w:rFonts w:ascii="Comic Sans MS" w:eastAsia="Times New Roman" w:hAnsi="Comic Sans MS" w:cs="Times New Roman"/>
          <w:kern w:val="36"/>
          <w:sz w:val="24"/>
          <w:szCs w:val="24"/>
          <w:lang w:eastAsia="es-ES"/>
        </w:rPr>
      </w:pPr>
    </w:p>
    <w:p w:rsidR="00CF5EC6" w:rsidRPr="00B43FF6" w:rsidRDefault="00CF5EC6" w:rsidP="00B43FF6">
      <w:pPr>
        <w:shd w:val="clear" w:color="auto" w:fill="FFFFFF"/>
        <w:spacing w:before="48" w:after="48"/>
        <w:jc w:val="center"/>
        <w:outlineLvl w:val="0"/>
        <w:rPr>
          <w:rFonts w:ascii="Comic Sans MS" w:eastAsia="Times New Roman" w:hAnsi="Comic Sans MS" w:cs="Times New Roman"/>
          <w:kern w:val="36"/>
          <w:sz w:val="24"/>
          <w:szCs w:val="24"/>
          <w:lang w:eastAsia="es-ES"/>
        </w:rPr>
      </w:pPr>
    </w:p>
    <w:p w:rsidR="00B43FF6" w:rsidRPr="00B43FF6" w:rsidRDefault="00B43FF6" w:rsidP="00B43FF6">
      <w:pPr>
        <w:spacing w:line="0" w:lineRule="atLeast"/>
        <w:jc w:val="left"/>
        <w:outlineLvl w:val="0"/>
        <w:rPr>
          <w:rFonts w:ascii="Arial" w:eastAsia="Times New Roman" w:hAnsi="Arial" w:cs="Arial"/>
          <w:spacing w:val="-15"/>
          <w:kern w:val="36"/>
          <w:sz w:val="32"/>
          <w:szCs w:val="32"/>
          <w:lang w:eastAsia="es-ES"/>
        </w:rPr>
      </w:pPr>
    </w:p>
    <w:p w:rsidR="00B43FF6" w:rsidRPr="00B43FF6" w:rsidRDefault="00B43FF6" w:rsidP="00B43FF6">
      <w:pPr>
        <w:shd w:val="clear" w:color="auto" w:fill="FFFFFF"/>
        <w:spacing w:before="48" w:after="48"/>
        <w:jc w:val="center"/>
        <w:outlineLvl w:val="0"/>
        <w:rPr>
          <w:rFonts w:ascii="Arial" w:hAnsi="Arial" w:cs="Arial"/>
          <w:sz w:val="28"/>
          <w:szCs w:val="28"/>
          <w:u w:val="single"/>
        </w:rPr>
      </w:pPr>
      <w:r w:rsidRPr="00B43FF6">
        <w:rPr>
          <w:rFonts w:ascii="Arial" w:hAnsi="Arial" w:cs="Arial"/>
          <w:sz w:val="28"/>
          <w:szCs w:val="28"/>
          <w:u w:val="single"/>
        </w:rPr>
        <w:t>Lectura crítica de textos de diversos géneros discursivos</w:t>
      </w:r>
    </w:p>
    <w:p w:rsidR="00B43FF6" w:rsidRPr="00B43FF6" w:rsidRDefault="00B43FF6" w:rsidP="00B43FF6">
      <w:pPr>
        <w:shd w:val="clear" w:color="auto" w:fill="FFFFFF"/>
        <w:spacing w:before="48" w:after="48"/>
        <w:jc w:val="left"/>
        <w:outlineLvl w:val="0"/>
        <w:rPr>
          <w:rFonts w:ascii="Arial" w:hAnsi="Arial" w:cs="Arial"/>
          <w:sz w:val="24"/>
          <w:szCs w:val="24"/>
        </w:rPr>
      </w:pPr>
    </w:p>
    <w:p w:rsidR="00B43FF6" w:rsidRPr="00B43FF6" w:rsidRDefault="00B43FF6" w:rsidP="00B43FF6">
      <w:pPr>
        <w:shd w:val="clear" w:color="auto" w:fill="FFFFFF"/>
        <w:spacing w:before="48" w:after="48"/>
        <w:jc w:val="left"/>
        <w:outlineLvl w:val="0"/>
        <w:rPr>
          <w:rFonts w:ascii="Arial" w:eastAsia="Times New Roman" w:hAnsi="Arial" w:cs="Arial"/>
          <w:b/>
          <w:kern w:val="36"/>
          <w:sz w:val="24"/>
          <w:szCs w:val="24"/>
          <w:lang w:eastAsia="es-ES"/>
        </w:rPr>
      </w:pPr>
      <w:r w:rsidRPr="00B43FF6">
        <w:rPr>
          <w:rFonts w:ascii="Arial" w:eastAsia="Times New Roman" w:hAnsi="Arial" w:cs="Arial"/>
          <w:b/>
          <w:kern w:val="36"/>
          <w:sz w:val="24"/>
          <w:szCs w:val="24"/>
          <w:lang w:eastAsia="es-ES"/>
        </w:rPr>
        <w:t xml:space="preserve"> Lea el siguiente texto y posteriormente conteste las preguntas </w:t>
      </w:r>
      <w:r w:rsidR="00CF5EC6">
        <w:rPr>
          <w:rFonts w:ascii="Arial" w:eastAsia="Times New Roman" w:hAnsi="Arial" w:cs="Arial"/>
          <w:b/>
          <w:kern w:val="36"/>
          <w:sz w:val="24"/>
          <w:szCs w:val="24"/>
          <w:lang w:eastAsia="es-ES"/>
        </w:rPr>
        <w:t>c</w:t>
      </w:r>
      <w:r w:rsidRPr="00B43FF6">
        <w:rPr>
          <w:rFonts w:ascii="Arial" w:eastAsia="Times New Roman" w:hAnsi="Arial" w:cs="Arial"/>
          <w:b/>
          <w:kern w:val="36"/>
          <w:sz w:val="24"/>
          <w:szCs w:val="24"/>
          <w:lang w:eastAsia="es-ES"/>
        </w:rPr>
        <w:t xml:space="preserve">onsiderando redacción y ortografía. </w:t>
      </w:r>
    </w:p>
    <w:p w:rsidR="00B43FF6" w:rsidRPr="00B43FF6" w:rsidRDefault="00B43FF6" w:rsidP="00B43FF6">
      <w:pPr>
        <w:spacing w:line="0" w:lineRule="atLeast"/>
        <w:jc w:val="left"/>
        <w:outlineLvl w:val="0"/>
        <w:rPr>
          <w:rFonts w:ascii="Arial" w:eastAsia="Times New Roman" w:hAnsi="Arial" w:cs="Arial"/>
          <w:spacing w:val="-15"/>
          <w:kern w:val="36"/>
          <w:sz w:val="32"/>
          <w:szCs w:val="32"/>
          <w:lang w:eastAsia="es-ES"/>
        </w:rPr>
      </w:pPr>
    </w:p>
    <w:p w:rsidR="00B43FF6" w:rsidRPr="00B43FF6" w:rsidRDefault="00B43FF6" w:rsidP="00B43FF6">
      <w:pPr>
        <w:spacing w:line="0" w:lineRule="atLeast"/>
        <w:jc w:val="left"/>
        <w:outlineLvl w:val="0"/>
        <w:rPr>
          <w:rFonts w:ascii="Arial" w:eastAsia="Times New Roman" w:hAnsi="Arial" w:cs="Arial"/>
          <w:spacing w:val="-15"/>
          <w:kern w:val="36"/>
          <w:sz w:val="32"/>
          <w:szCs w:val="32"/>
          <w:lang w:eastAsia="es-ES"/>
        </w:rPr>
      </w:pPr>
      <w:r w:rsidRPr="00B43FF6">
        <w:rPr>
          <w:rFonts w:ascii="Arial" w:eastAsia="Times New Roman" w:hAnsi="Arial" w:cs="Arial"/>
          <w:spacing w:val="-15"/>
          <w:kern w:val="36"/>
          <w:sz w:val="32"/>
          <w:szCs w:val="32"/>
          <w:lang w:eastAsia="es-ES"/>
        </w:rPr>
        <w:t>La influencia de las redes sociales en la forma de escribir, a debate</w:t>
      </w:r>
    </w:p>
    <w:p w:rsidR="00B43FF6" w:rsidRPr="00B43FF6" w:rsidRDefault="00B43FF6" w:rsidP="00B43FF6">
      <w:pPr>
        <w:spacing w:line="255" w:lineRule="atLeast"/>
        <w:rPr>
          <w:rFonts w:ascii="Arial" w:eastAsia="Times New Roman" w:hAnsi="Arial" w:cs="Arial"/>
          <w:sz w:val="24"/>
          <w:szCs w:val="24"/>
          <w:lang w:eastAsia="es-ES"/>
        </w:rPr>
      </w:pPr>
      <w:r w:rsidRPr="00B43FF6">
        <w:rPr>
          <w:rFonts w:ascii="Arial" w:eastAsia="Times New Roman" w:hAnsi="Arial" w:cs="Arial"/>
          <w:sz w:val="24"/>
          <w:szCs w:val="24"/>
          <w:lang w:eastAsia="es-ES"/>
        </w:rPr>
        <w:t>Twitter y Facebook "están creando una nueva ortografía, dijo un experto.</w:t>
      </w:r>
    </w:p>
    <w:p w:rsidR="00B43FF6" w:rsidRPr="00B43FF6" w:rsidRDefault="00B43FF6" w:rsidP="00B43FF6"/>
    <w:p w:rsidR="00B43FF6" w:rsidRPr="00CF5EC6" w:rsidRDefault="00B43FF6" w:rsidP="00B43FF6">
      <w:pPr>
        <w:spacing w:before="150" w:after="225" w:line="300" w:lineRule="atLeast"/>
        <w:rPr>
          <w:rFonts w:ascii="Arial" w:eastAsia="Times New Roman" w:hAnsi="Arial" w:cs="Arial"/>
          <w:lang w:eastAsia="es-ES"/>
        </w:rPr>
      </w:pPr>
      <w:r w:rsidRPr="00CF5EC6">
        <w:rPr>
          <w:rFonts w:ascii="Arial" w:eastAsia="Times New Roman" w:hAnsi="Arial" w:cs="Arial"/>
          <w:lang w:eastAsia="es-ES"/>
        </w:rPr>
        <w:t>MADRID.- Las redes sociales influyen sin duda en la forma de escribir de quienes las usan y constituyen una oportunidad de oro para fomentar el diálogo entre los hispanohablantes. Ya no se escribe de manera unidireccional sino "buscando la respuesta", que no siempre será plácida ni positiva.</w:t>
      </w:r>
      <w:r w:rsidRPr="00CF5EC6">
        <w:rPr>
          <w:rFonts w:ascii="Arial" w:eastAsia="Times New Roman" w:hAnsi="Arial" w:cs="Arial"/>
          <w:lang w:eastAsia="es-ES"/>
        </w:rPr>
        <w:br/>
      </w:r>
      <w:r w:rsidRPr="00CF5EC6">
        <w:rPr>
          <w:rFonts w:ascii="Arial" w:eastAsia="Times New Roman" w:hAnsi="Arial" w:cs="Arial"/>
          <w:lang w:eastAsia="es-ES"/>
        </w:rPr>
        <w:br/>
        <w:t>"Las redes sociales son un balcón desde el que gritar lo que se piensa, y eso deben tenerlo en cuenta los que escriben en internet porque a veces se producen reacciones no calculadas", afirmó hoy Xosé Castro, traductor, guionista y experto en terminología informática, en la jornada "El buen uso del español en los medios sociales".</w:t>
      </w:r>
      <w:r w:rsidRPr="00CF5EC6">
        <w:rPr>
          <w:rFonts w:ascii="Arial" w:eastAsia="Times New Roman" w:hAnsi="Arial" w:cs="Arial"/>
          <w:lang w:eastAsia="es-ES"/>
        </w:rPr>
        <w:br/>
      </w:r>
      <w:r w:rsidRPr="00CF5EC6">
        <w:rPr>
          <w:rFonts w:ascii="Arial" w:eastAsia="Times New Roman" w:hAnsi="Arial" w:cs="Arial"/>
          <w:lang w:eastAsia="es-ES"/>
        </w:rPr>
        <w:br/>
        <w:t>Organizada por la Fundación del Español Urgente (Fundéu BBVA) y la Asociación Española de Comunidades "Online" (Aerco-PSM), la jornada sirvió para reflexionar sobre la influencia de las redes sociales en el lenguaje y el nivel de exigencia que se debería tener al escribir en Facebook o en Twitter, dada la enorme repercusión que alcanza lo que se dice en esas redes.</w:t>
      </w:r>
      <w:r w:rsidRPr="00CF5EC6">
        <w:rPr>
          <w:rFonts w:ascii="Arial" w:eastAsia="Times New Roman" w:hAnsi="Arial" w:cs="Arial"/>
          <w:lang w:eastAsia="es-ES"/>
        </w:rPr>
        <w:br/>
      </w:r>
      <w:r w:rsidRPr="00CF5EC6">
        <w:rPr>
          <w:rFonts w:ascii="Arial" w:eastAsia="Times New Roman" w:hAnsi="Arial" w:cs="Arial"/>
          <w:lang w:eastAsia="es-ES"/>
        </w:rPr>
        <w:br/>
        <w:t>Los expertos participantes aseguraron que "no hay que tenerle miedo a Twitter ni a Facebook, porque no ejercen una presión sobre la lengua sino que suponen una oportunidad", y coincidieron en afirmar que la influencia que los medios de comunicación tenían sobre el lenguaje se ha desplazado a las redes sociales.</w:t>
      </w:r>
      <w:r w:rsidRPr="00CF5EC6">
        <w:rPr>
          <w:rFonts w:ascii="Arial" w:eastAsia="Times New Roman" w:hAnsi="Arial" w:cs="Arial"/>
          <w:lang w:eastAsia="es-ES"/>
        </w:rPr>
        <w:br/>
      </w:r>
      <w:r w:rsidRPr="00CF5EC6">
        <w:rPr>
          <w:rFonts w:ascii="Arial" w:eastAsia="Times New Roman" w:hAnsi="Arial" w:cs="Arial"/>
          <w:lang w:eastAsia="es-ES"/>
        </w:rPr>
        <w:br/>
        <w:t>"En Twitter vemos que determinadas personas tienen una gran influencia en su entorno porque poseen el talento de comunicar. Es difícil controlar ese mundo tan abierto; son los individuos, y no los medios", los que influyen en la forma de expresarse, dijo en esta jornada Gumersindo Lafuente, adjunto al director de El País.</w:t>
      </w:r>
      <w:r w:rsidRPr="00CF5EC6">
        <w:rPr>
          <w:rFonts w:ascii="Arial" w:eastAsia="Times New Roman" w:hAnsi="Arial" w:cs="Arial"/>
          <w:lang w:eastAsia="es-ES"/>
        </w:rPr>
        <w:br/>
      </w:r>
      <w:r w:rsidRPr="00CF5EC6">
        <w:rPr>
          <w:rFonts w:ascii="Arial" w:eastAsia="Times New Roman" w:hAnsi="Arial" w:cs="Arial"/>
          <w:lang w:eastAsia="es-ES"/>
        </w:rPr>
        <w:br/>
        <w:t>Coordinada por Álvaro Peláez, filólogo y periodista perteneciente a la Fundéu, la sesión contó además con expertos como Mario Tascón, director de un manual de estilo para los nuevos medios; Guillermo de Haro, directivo de varias multinacionales, y Txema Valenzuela, responsable de comunicación "online" y redes sociales de BBVA.</w:t>
      </w:r>
      <w:r w:rsidRPr="00CF5EC6">
        <w:rPr>
          <w:rFonts w:ascii="Arial" w:eastAsia="Times New Roman" w:hAnsi="Arial" w:cs="Arial"/>
          <w:lang w:eastAsia="es-ES"/>
        </w:rPr>
        <w:br/>
      </w:r>
      <w:r w:rsidRPr="00CF5EC6">
        <w:rPr>
          <w:rFonts w:ascii="Arial" w:eastAsia="Times New Roman" w:hAnsi="Arial" w:cs="Arial"/>
          <w:lang w:eastAsia="es-ES"/>
        </w:rPr>
        <w:br/>
        <w:t xml:space="preserve">Internet, dijo Lafuente, ofrece "un espacio de comunicación instantánea y universal que antes no existía", y ha acabado con "los compartimentos" en que estaba dividido el español de los diferentes países. De ahí que las Academias de la Lengua "no </w:t>
      </w:r>
      <w:r w:rsidRPr="00CF5EC6">
        <w:rPr>
          <w:rFonts w:ascii="Arial" w:eastAsia="Times New Roman" w:hAnsi="Arial" w:cs="Arial"/>
          <w:lang w:eastAsia="es-ES"/>
        </w:rPr>
        <w:lastRenderedPageBreak/>
        <w:t>deberían estar preocupadas por conservar el idioma, sino por su evolución y adaptación a los nuevos medios".</w:t>
      </w:r>
      <w:r w:rsidRPr="00CF5EC6">
        <w:rPr>
          <w:rFonts w:ascii="Arial" w:eastAsia="Times New Roman" w:hAnsi="Arial" w:cs="Arial"/>
          <w:lang w:eastAsia="es-ES"/>
        </w:rPr>
        <w:br/>
      </w:r>
      <w:r w:rsidRPr="00CF5EC6">
        <w:rPr>
          <w:rFonts w:ascii="Arial" w:eastAsia="Times New Roman" w:hAnsi="Arial" w:cs="Arial"/>
          <w:lang w:eastAsia="es-ES"/>
        </w:rPr>
        <w:br/>
        <w:t>Cuando se escribe en las redes, señaló Tascón, hay que tener en cuenta que el lenguaje de un país puede resultar equívoco en otro. "Los españoles nos creemos los garantes del idioma", pero, como recordó Peláez, hay más de 400 millones de hispanohablantes y en España viven solo el diez por ciento.</w:t>
      </w:r>
      <w:r w:rsidRPr="00CF5EC6">
        <w:rPr>
          <w:rFonts w:ascii="Arial" w:eastAsia="Times New Roman" w:hAnsi="Arial" w:cs="Arial"/>
          <w:lang w:eastAsia="es-ES"/>
        </w:rPr>
        <w:br/>
      </w:r>
      <w:r w:rsidRPr="00CF5EC6">
        <w:rPr>
          <w:rFonts w:ascii="Arial" w:eastAsia="Times New Roman" w:hAnsi="Arial" w:cs="Arial"/>
          <w:lang w:eastAsia="es-ES"/>
        </w:rPr>
        <w:br/>
        <w:t>"El lenguaje es de todos y, en muchos casos, en algunos países pueden tener más que decir que nosotros", aseguró Tascón.</w:t>
      </w:r>
      <w:r w:rsidRPr="00CF5EC6">
        <w:rPr>
          <w:rFonts w:ascii="Arial" w:eastAsia="Times New Roman" w:hAnsi="Arial" w:cs="Arial"/>
          <w:lang w:eastAsia="es-ES"/>
        </w:rPr>
        <w:br/>
      </w:r>
      <w:r w:rsidRPr="00CF5EC6">
        <w:rPr>
          <w:rFonts w:ascii="Arial" w:eastAsia="Times New Roman" w:hAnsi="Arial" w:cs="Arial"/>
          <w:lang w:eastAsia="es-ES"/>
        </w:rPr>
        <w:br/>
        <w:t>Txema Valenzuela describió gráficamente cuál es la situación: "En los últimos años, gracias a Twitter, nuestra identidad consiste en una foto muy pequeña y el resto es lo que escribimos, y eso hace que nos preocupemos mucho más por cómo lo hacemos".</w:t>
      </w:r>
      <w:r w:rsidRPr="00CF5EC6">
        <w:rPr>
          <w:rFonts w:ascii="Arial" w:eastAsia="Times New Roman" w:hAnsi="Arial" w:cs="Arial"/>
          <w:lang w:eastAsia="es-ES"/>
        </w:rPr>
        <w:br/>
      </w:r>
      <w:r w:rsidRPr="00CF5EC6">
        <w:rPr>
          <w:rFonts w:ascii="Arial" w:eastAsia="Times New Roman" w:hAnsi="Arial" w:cs="Arial"/>
          <w:lang w:eastAsia="es-ES"/>
        </w:rPr>
        <w:br/>
        <w:t>En las redes los usuarios se mueven a veces "en círculos" y no se habla para todo el mundo sino para quienes "comparten nuestros mismos intereses". Eso "genera jergas propias", como sucede en el ámbito de la economía, la publicidad, el "marketing".</w:t>
      </w:r>
      <w:r w:rsidRPr="00CF5EC6">
        <w:rPr>
          <w:rFonts w:ascii="Arial" w:eastAsia="Times New Roman" w:hAnsi="Arial" w:cs="Arial"/>
          <w:lang w:eastAsia="es-ES"/>
        </w:rPr>
        <w:br/>
      </w:r>
      <w:r w:rsidRPr="00CF5EC6">
        <w:rPr>
          <w:rFonts w:ascii="Arial" w:eastAsia="Times New Roman" w:hAnsi="Arial" w:cs="Arial"/>
          <w:lang w:eastAsia="es-ES"/>
        </w:rPr>
        <w:br/>
        <w:t>"Esos intereses empiezan a ser las nuevas fronteras en torno al idioma, no las físicas", afirmó Valenzuela, quien también llamó la atención sobre lo fácilmente que "las incorrecciones en el lenguaje" acaban arrastrando a los usuarios de las redes.</w:t>
      </w:r>
      <w:r w:rsidRPr="00CF5EC6">
        <w:rPr>
          <w:rFonts w:ascii="Arial" w:eastAsia="Times New Roman" w:hAnsi="Arial" w:cs="Arial"/>
          <w:lang w:eastAsia="es-ES"/>
        </w:rPr>
        <w:br/>
      </w:r>
      <w:r w:rsidRPr="00CF5EC6">
        <w:rPr>
          <w:rFonts w:ascii="Arial" w:eastAsia="Times New Roman" w:hAnsi="Arial" w:cs="Arial"/>
          <w:lang w:eastAsia="es-ES"/>
        </w:rPr>
        <w:br/>
        <w:t>Twitter y Facebook "están creando una nueva ortografía. La norma académica sirve hasta que enciendes el ordenador", porque también hay "una ortografía aplicada que se impone desde la red", señaló Xosé Castro, quien recomendó no abusar de los anglicismos ni de las mayúsculas. "El español es una lengua minusculista".</w:t>
      </w:r>
      <w:r w:rsidRPr="00CF5EC6">
        <w:rPr>
          <w:rFonts w:ascii="Arial" w:eastAsia="Times New Roman" w:hAnsi="Arial" w:cs="Arial"/>
          <w:lang w:eastAsia="es-ES"/>
        </w:rPr>
        <w:br/>
      </w:r>
      <w:r w:rsidRPr="00CF5EC6">
        <w:rPr>
          <w:rFonts w:ascii="Arial" w:eastAsia="Times New Roman" w:hAnsi="Arial" w:cs="Arial"/>
          <w:lang w:eastAsia="es-ES"/>
        </w:rPr>
        <w:br/>
        <w:t>Aunque a veces una mayúscula cambia el sentido de la frase: "No es lo mismo decir 'la Virgen del pueblo' que 'la virgen del pueblo", dijo Castro con humor.</w:t>
      </w:r>
      <w:r w:rsidRPr="00CF5EC6">
        <w:rPr>
          <w:rFonts w:ascii="Arial" w:eastAsia="Times New Roman" w:hAnsi="Arial" w:cs="Arial"/>
          <w:lang w:eastAsia="es-ES"/>
        </w:rPr>
        <w:br/>
      </w:r>
      <w:r w:rsidRPr="00CF5EC6">
        <w:rPr>
          <w:rFonts w:ascii="Arial" w:eastAsia="Times New Roman" w:hAnsi="Arial" w:cs="Arial"/>
          <w:lang w:eastAsia="es-ES"/>
        </w:rPr>
        <w:br/>
        <w:t>Y, anglicismos los justos. Hay que olvidarse de expresiones como "stop and go" o "vamos a un 'paintball' a hacer un 'teambuilding'".</w:t>
      </w:r>
    </w:p>
    <w:p w:rsidR="00B43FF6" w:rsidRPr="00B43FF6" w:rsidRDefault="00B43FF6" w:rsidP="00B43FF6">
      <w:pPr>
        <w:spacing w:before="150" w:after="225" w:line="300" w:lineRule="atLeast"/>
        <w:rPr>
          <w:rFonts w:ascii="Arial" w:eastAsia="Times New Roman" w:hAnsi="Arial" w:cs="Arial"/>
          <w:sz w:val="21"/>
          <w:szCs w:val="21"/>
          <w:lang w:eastAsia="es-ES"/>
        </w:rPr>
      </w:pPr>
      <w:r>
        <w:rPr>
          <w:rFonts w:ascii="Arial" w:eastAsia="Times New Roman" w:hAnsi="Arial" w:cs="Arial"/>
          <w:sz w:val="21"/>
          <w:szCs w:val="21"/>
          <w:lang w:eastAsia="es-ES"/>
        </w:rPr>
        <w:t>PREGUNTAS.</w:t>
      </w:r>
    </w:p>
    <w:p w:rsidR="0045482C" w:rsidRPr="00CF5EC6" w:rsidRDefault="00B43FF6" w:rsidP="00B43FF6">
      <w:pPr>
        <w:pStyle w:val="Prrafodelista"/>
        <w:numPr>
          <w:ilvl w:val="0"/>
          <w:numId w:val="1"/>
        </w:numPr>
        <w:rPr>
          <w:rFonts w:ascii="Arial" w:hAnsi="Arial" w:cs="Arial"/>
          <w:i/>
          <w:sz w:val="20"/>
          <w:szCs w:val="20"/>
        </w:rPr>
      </w:pPr>
      <w:r w:rsidRPr="00CF5EC6">
        <w:rPr>
          <w:rFonts w:ascii="Arial" w:hAnsi="Arial" w:cs="Arial"/>
          <w:sz w:val="20"/>
          <w:szCs w:val="20"/>
        </w:rPr>
        <w:t xml:space="preserve">Según el texto leído ¿Por qué se plantea que  </w:t>
      </w:r>
      <w:r w:rsidRPr="00CF5EC6">
        <w:rPr>
          <w:rFonts w:ascii="Arial" w:eastAsia="Times New Roman" w:hAnsi="Arial" w:cs="Arial"/>
          <w:i/>
          <w:sz w:val="20"/>
          <w:szCs w:val="20"/>
          <w:lang w:eastAsia="es-ES"/>
        </w:rPr>
        <w:t>constituyen una oportunidad de oro para fomentar el diálogo entre los hispanohablantes</w:t>
      </w:r>
      <w:r w:rsidRPr="00CF5EC6">
        <w:rPr>
          <w:rFonts w:ascii="Arial" w:eastAsia="Times New Roman" w:hAnsi="Arial" w:cs="Arial"/>
          <w:sz w:val="20"/>
          <w:szCs w:val="20"/>
          <w:lang w:eastAsia="es-ES"/>
        </w:rPr>
        <w:t>?</w:t>
      </w:r>
    </w:p>
    <w:p w:rsidR="00B43FF6" w:rsidRPr="00CF5EC6" w:rsidRDefault="00B43FF6" w:rsidP="00B43FF6">
      <w:pPr>
        <w:ind w:left="360"/>
        <w:rPr>
          <w:rFonts w:ascii="Arial" w:hAnsi="Arial" w:cs="Arial"/>
          <w:i/>
          <w:sz w:val="20"/>
          <w:szCs w:val="20"/>
        </w:rPr>
      </w:pPr>
    </w:p>
    <w:p w:rsidR="00B43FF6" w:rsidRPr="00CF5EC6" w:rsidRDefault="00B43FF6" w:rsidP="00B43FF6">
      <w:pPr>
        <w:pStyle w:val="Prrafodelista"/>
        <w:numPr>
          <w:ilvl w:val="0"/>
          <w:numId w:val="1"/>
        </w:numPr>
        <w:rPr>
          <w:rFonts w:ascii="Arial" w:hAnsi="Arial" w:cs="Arial"/>
          <w:i/>
          <w:sz w:val="20"/>
          <w:szCs w:val="20"/>
        </w:rPr>
      </w:pPr>
      <w:r w:rsidRPr="00CF5EC6">
        <w:rPr>
          <w:rFonts w:ascii="Arial" w:hAnsi="Arial" w:cs="Arial"/>
          <w:sz w:val="20"/>
          <w:szCs w:val="20"/>
        </w:rPr>
        <w:t xml:space="preserve">Por </w:t>
      </w:r>
      <w:r w:rsidR="00CF5EC6" w:rsidRPr="00CF5EC6">
        <w:rPr>
          <w:rFonts w:ascii="Arial" w:hAnsi="Arial" w:cs="Arial"/>
          <w:sz w:val="20"/>
          <w:szCs w:val="20"/>
        </w:rPr>
        <w:t>qué</w:t>
      </w:r>
      <w:r w:rsidRPr="00CF5EC6">
        <w:rPr>
          <w:rFonts w:ascii="Arial" w:hAnsi="Arial" w:cs="Arial"/>
          <w:sz w:val="20"/>
          <w:szCs w:val="20"/>
        </w:rPr>
        <w:t xml:space="preserve"> se plantea que no debemos tenerle miedo a </w:t>
      </w:r>
      <w:r w:rsidR="00CF5EC6">
        <w:rPr>
          <w:rFonts w:ascii="Arial" w:hAnsi="Arial" w:cs="Arial"/>
          <w:sz w:val="20"/>
          <w:szCs w:val="20"/>
        </w:rPr>
        <w:t>Facebook ni a Twi</w:t>
      </w:r>
      <w:r w:rsidR="00CF5EC6" w:rsidRPr="00CF5EC6">
        <w:rPr>
          <w:rFonts w:ascii="Arial" w:hAnsi="Arial" w:cs="Arial"/>
          <w:sz w:val="20"/>
          <w:szCs w:val="20"/>
        </w:rPr>
        <w:t>t</w:t>
      </w:r>
      <w:r w:rsidR="00CF5EC6">
        <w:rPr>
          <w:rFonts w:ascii="Arial" w:hAnsi="Arial" w:cs="Arial"/>
          <w:sz w:val="20"/>
          <w:szCs w:val="20"/>
        </w:rPr>
        <w:t>t</w:t>
      </w:r>
      <w:r w:rsidR="00CF5EC6" w:rsidRPr="00CF5EC6">
        <w:rPr>
          <w:rFonts w:ascii="Arial" w:hAnsi="Arial" w:cs="Arial"/>
          <w:sz w:val="20"/>
          <w:szCs w:val="20"/>
        </w:rPr>
        <w:t>er?</w:t>
      </w:r>
    </w:p>
    <w:p w:rsidR="00CF5EC6" w:rsidRPr="00CF5EC6" w:rsidRDefault="00CF5EC6" w:rsidP="00CF5EC6">
      <w:pPr>
        <w:pStyle w:val="Prrafodelista"/>
        <w:rPr>
          <w:rFonts w:ascii="Arial" w:hAnsi="Arial" w:cs="Arial"/>
          <w:i/>
          <w:sz w:val="20"/>
          <w:szCs w:val="20"/>
        </w:rPr>
      </w:pPr>
    </w:p>
    <w:p w:rsidR="00CF5EC6" w:rsidRPr="00CF5EC6" w:rsidRDefault="00CF5EC6" w:rsidP="00B43FF6">
      <w:pPr>
        <w:pStyle w:val="Prrafodelista"/>
        <w:numPr>
          <w:ilvl w:val="0"/>
          <w:numId w:val="1"/>
        </w:numPr>
        <w:rPr>
          <w:rFonts w:ascii="Arial" w:hAnsi="Arial" w:cs="Arial"/>
          <w:i/>
          <w:sz w:val="20"/>
          <w:szCs w:val="20"/>
        </w:rPr>
      </w:pPr>
      <w:r>
        <w:rPr>
          <w:rFonts w:ascii="Arial" w:hAnsi="Arial" w:cs="Arial"/>
          <w:sz w:val="20"/>
          <w:szCs w:val="20"/>
        </w:rPr>
        <w:t>Señale dos argumentos que establezcan lo positivo para el uso del lenguaje la utilización de las redes sociales.</w:t>
      </w:r>
    </w:p>
    <w:p w:rsidR="00CF5EC6" w:rsidRPr="00CF5EC6" w:rsidRDefault="00CF5EC6" w:rsidP="00CF5EC6">
      <w:pPr>
        <w:pStyle w:val="Prrafodelista"/>
        <w:rPr>
          <w:rFonts w:ascii="Arial" w:hAnsi="Arial" w:cs="Arial"/>
          <w:i/>
          <w:sz w:val="20"/>
          <w:szCs w:val="20"/>
        </w:rPr>
      </w:pPr>
    </w:p>
    <w:p w:rsidR="00CF5EC6" w:rsidRDefault="00CF5EC6" w:rsidP="00CF5EC6">
      <w:pPr>
        <w:pStyle w:val="Prrafodelista"/>
        <w:numPr>
          <w:ilvl w:val="0"/>
          <w:numId w:val="1"/>
        </w:numPr>
        <w:rPr>
          <w:rFonts w:ascii="Arial" w:hAnsi="Arial" w:cs="Arial"/>
          <w:sz w:val="20"/>
          <w:szCs w:val="20"/>
        </w:rPr>
      </w:pPr>
      <w:r>
        <w:rPr>
          <w:rFonts w:ascii="Arial" w:hAnsi="Arial" w:cs="Arial"/>
          <w:sz w:val="20"/>
          <w:szCs w:val="20"/>
        </w:rPr>
        <w:t xml:space="preserve">Resuma en al menos 5 líneas el texto leído </w:t>
      </w:r>
    </w:p>
    <w:p w:rsidR="00CF5EC6" w:rsidRPr="00CF5EC6" w:rsidRDefault="00CF5EC6" w:rsidP="00CF5EC6">
      <w:pPr>
        <w:pStyle w:val="Prrafodelista"/>
        <w:rPr>
          <w:rFonts w:ascii="Arial" w:hAnsi="Arial" w:cs="Arial"/>
          <w:sz w:val="20"/>
          <w:szCs w:val="20"/>
        </w:rPr>
      </w:pPr>
    </w:p>
    <w:p w:rsidR="00CF5EC6" w:rsidRPr="00CF5EC6" w:rsidRDefault="00CF5EC6" w:rsidP="00CF5EC6">
      <w:pPr>
        <w:pStyle w:val="Prrafodelista"/>
        <w:numPr>
          <w:ilvl w:val="0"/>
          <w:numId w:val="1"/>
        </w:numPr>
        <w:rPr>
          <w:rFonts w:ascii="Arial" w:hAnsi="Arial" w:cs="Arial"/>
          <w:sz w:val="20"/>
          <w:szCs w:val="20"/>
        </w:rPr>
      </w:pPr>
      <w:r>
        <w:rPr>
          <w:rFonts w:ascii="Arial" w:hAnsi="Arial" w:cs="Arial"/>
          <w:sz w:val="20"/>
          <w:szCs w:val="20"/>
        </w:rPr>
        <w:t xml:space="preserve">Establezca una postura frente a lo leído determinando si esta de acuerdo o no con el texto y por què </w:t>
      </w:r>
    </w:p>
    <w:p w:rsidR="00CF5EC6" w:rsidRPr="00CF5EC6" w:rsidRDefault="00CF5EC6" w:rsidP="00CF5EC6">
      <w:pPr>
        <w:ind w:left="360"/>
        <w:rPr>
          <w:rFonts w:ascii="Arial" w:hAnsi="Arial" w:cs="Arial"/>
          <w:i/>
          <w:sz w:val="20"/>
          <w:szCs w:val="20"/>
        </w:rPr>
      </w:pPr>
    </w:p>
    <w:p w:rsidR="00CF5EC6" w:rsidRPr="00CF5EC6" w:rsidRDefault="00CF5EC6" w:rsidP="00CF5EC6">
      <w:pPr>
        <w:rPr>
          <w:rFonts w:ascii="Arial" w:hAnsi="Arial" w:cs="Arial"/>
          <w:b/>
          <w:sz w:val="20"/>
          <w:szCs w:val="20"/>
        </w:rPr>
      </w:pPr>
      <w:r w:rsidRPr="00CF5EC6">
        <w:rPr>
          <w:rFonts w:ascii="Arial" w:hAnsi="Arial" w:cs="Arial"/>
          <w:b/>
          <w:i/>
          <w:sz w:val="20"/>
          <w:szCs w:val="20"/>
        </w:rPr>
        <w:lastRenderedPageBreak/>
        <w:t xml:space="preserve">Nota: </w:t>
      </w:r>
      <w:r w:rsidRPr="00CF5EC6">
        <w:rPr>
          <w:rFonts w:ascii="Arial" w:hAnsi="Arial" w:cs="Arial"/>
          <w:b/>
          <w:sz w:val="20"/>
          <w:szCs w:val="20"/>
        </w:rPr>
        <w:t>Cada pregunta</w:t>
      </w:r>
      <w:r>
        <w:rPr>
          <w:rFonts w:ascii="Arial" w:hAnsi="Arial" w:cs="Arial"/>
          <w:b/>
          <w:sz w:val="20"/>
          <w:szCs w:val="20"/>
        </w:rPr>
        <w:t xml:space="preserve"> tiene un puntaje de 3 ptos  (15</w:t>
      </w:r>
      <w:r w:rsidRPr="00CF5EC6">
        <w:rPr>
          <w:rFonts w:ascii="Arial" w:hAnsi="Arial" w:cs="Arial"/>
          <w:b/>
          <w:sz w:val="20"/>
          <w:szCs w:val="20"/>
        </w:rPr>
        <w:t xml:space="preserve"> ptos ptje ideal). En está oportunidad no se evaluará con descuentos la ortografía.</w:t>
      </w:r>
    </w:p>
    <w:p w:rsidR="00CF5EC6" w:rsidRPr="00CF5EC6" w:rsidRDefault="00CF5EC6" w:rsidP="00CF5EC6">
      <w:pPr>
        <w:ind w:left="360"/>
        <w:rPr>
          <w:rFonts w:ascii="Arial" w:hAnsi="Arial" w:cs="Arial"/>
          <w:b/>
          <w:i/>
          <w:sz w:val="20"/>
          <w:szCs w:val="20"/>
        </w:rPr>
      </w:pPr>
    </w:p>
    <w:p w:rsidR="00CF5EC6" w:rsidRPr="00CF5EC6" w:rsidRDefault="00CF5EC6" w:rsidP="00CF5EC6">
      <w:pPr>
        <w:rPr>
          <w:rFonts w:ascii="Arial" w:hAnsi="Arial" w:cs="Arial"/>
          <w:sz w:val="20"/>
          <w:szCs w:val="20"/>
        </w:rPr>
      </w:pPr>
      <w:r>
        <w:rPr>
          <w:rFonts w:ascii="Arial" w:hAnsi="Arial" w:cs="Arial"/>
          <w:i/>
          <w:sz w:val="20"/>
          <w:szCs w:val="20"/>
        </w:rPr>
        <w:t xml:space="preserve">    </w:t>
      </w:r>
    </w:p>
    <w:sectPr w:rsidR="00CF5EC6" w:rsidRPr="00CF5EC6" w:rsidSect="004548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C12B2"/>
    <w:multiLevelType w:val="hybridMultilevel"/>
    <w:tmpl w:val="7E085B7E"/>
    <w:lvl w:ilvl="0" w:tplc="A4A020B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B43FF6"/>
    <w:rsid w:val="001C29CB"/>
    <w:rsid w:val="002947A0"/>
    <w:rsid w:val="002C5C35"/>
    <w:rsid w:val="0045482C"/>
    <w:rsid w:val="007E2878"/>
    <w:rsid w:val="008F1AEE"/>
    <w:rsid w:val="00A32E6F"/>
    <w:rsid w:val="00B40B85"/>
    <w:rsid w:val="00B43FF6"/>
    <w:rsid w:val="00BB23AE"/>
    <w:rsid w:val="00CF5EC6"/>
    <w:rsid w:val="00E746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0D7F6BC-879F-486D-AAC3-360A39B0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FF6"/>
    <w:pPr>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43FF6"/>
    <w:rPr>
      <w:rFonts w:ascii="Calibri" w:eastAsia="Calibri" w:hAnsi="Calibri" w:cs="Times New Roman"/>
    </w:rPr>
  </w:style>
  <w:style w:type="paragraph" w:customStyle="1" w:styleId="paragraph">
    <w:name w:val="paragraph"/>
    <w:basedOn w:val="Normal"/>
    <w:rsid w:val="00B43FF6"/>
    <w:pPr>
      <w:spacing w:before="100" w:beforeAutospacing="1" w:after="100" w:afterAutospacing="1"/>
      <w:jc w:val="left"/>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B43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4935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Tamara Adriana Gonzalez</cp:lastModifiedBy>
  <cp:revision>2</cp:revision>
  <dcterms:created xsi:type="dcterms:W3CDTF">2020-03-24T16:17:00Z</dcterms:created>
  <dcterms:modified xsi:type="dcterms:W3CDTF">2020-03-24T16:17:00Z</dcterms:modified>
</cp:coreProperties>
</file>